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1132C" w14:textId="77777777" w:rsidR="00601F70" w:rsidRPr="00CB1577" w:rsidRDefault="00601F70" w:rsidP="00601F70">
      <w:pPr>
        <w:widowControl/>
        <w:snapToGrid w:val="0"/>
        <w:spacing w:afterLines="20" w:after="72"/>
        <w:jc w:val="center"/>
        <w:rPr>
          <w:rFonts w:eastAsia="標楷體"/>
          <w:b/>
          <w:color w:val="000000" w:themeColor="text1"/>
          <w:sz w:val="28"/>
          <w:szCs w:val="28"/>
        </w:rPr>
      </w:pPr>
      <w:r w:rsidRPr="00CB1577">
        <w:rPr>
          <w:rFonts w:eastAsia="標楷體"/>
          <w:b/>
          <w:bCs/>
          <w:color w:val="000000" w:themeColor="text1"/>
          <w:sz w:val="28"/>
          <w:szCs w:val="28"/>
        </w:rPr>
        <w:t>國立中興大學教師員額管理辦法</w:t>
      </w:r>
    </w:p>
    <w:p w14:paraId="07C94B7D" w14:textId="77777777" w:rsidR="00601F70" w:rsidRPr="00CB1577" w:rsidRDefault="00601F70" w:rsidP="00601F70">
      <w:pPr>
        <w:widowControl/>
        <w:snapToGrid w:val="0"/>
        <w:spacing w:afterLines="20" w:after="72"/>
        <w:jc w:val="center"/>
        <w:rPr>
          <w:rFonts w:eastAsia="標楷體"/>
          <w:b/>
          <w:color w:val="000000" w:themeColor="text1"/>
          <w:sz w:val="28"/>
          <w:szCs w:val="28"/>
        </w:rPr>
      </w:pPr>
      <w:r w:rsidRPr="00CB1577">
        <w:rPr>
          <w:rFonts w:eastAsia="標楷體"/>
          <w:b/>
          <w:bCs/>
          <w:color w:val="000000" w:themeColor="text1"/>
          <w:sz w:val="28"/>
          <w:szCs w:val="28"/>
        </w:rPr>
        <w:t>National Chung Hsing University Faculty Position Management Regulations</w:t>
      </w:r>
    </w:p>
    <w:p w14:paraId="5061BF58"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94</w:t>
      </w:r>
      <w:r w:rsidRPr="00CB1577">
        <w:rPr>
          <w:rFonts w:eastAsia="標楷體"/>
          <w:color w:val="000000" w:themeColor="text1"/>
          <w:sz w:val="20"/>
          <w:szCs w:val="20"/>
        </w:rPr>
        <w:t>年</w:t>
      </w:r>
      <w:r w:rsidRPr="00CB1577">
        <w:rPr>
          <w:rFonts w:eastAsia="標楷體"/>
          <w:color w:val="000000" w:themeColor="text1"/>
          <w:sz w:val="20"/>
          <w:szCs w:val="20"/>
        </w:rPr>
        <w:t>12</w:t>
      </w:r>
      <w:r w:rsidRPr="00CB1577">
        <w:rPr>
          <w:rFonts w:eastAsia="標楷體"/>
          <w:color w:val="000000" w:themeColor="text1"/>
          <w:sz w:val="20"/>
          <w:szCs w:val="20"/>
        </w:rPr>
        <w:t>月</w:t>
      </w:r>
      <w:r w:rsidRPr="00CB1577">
        <w:rPr>
          <w:rFonts w:eastAsia="標楷體"/>
          <w:color w:val="000000" w:themeColor="text1"/>
          <w:sz w:val="20"/>
          <w:szCs w:val="20"/>
        </w:rPr>
        <w:t>1</w:t>
      </w:r>
      <w:r w:rsidRPr="00CB1577">
        <w:rPr>
          <w:rFonts w:eastAsia="標楷體"/>
          <w:color w:val="000000" w:themeColor="text1"/>
          <w:sz w:val="20"/>
          <w:szCs w:val="20"/>
        </w:rPr>
        <w:t>日第</w:t>
      </w:r>
      <w:r w:rsidRPr="00CB1577">
        <w:rPr>
          <w:rFonts w:eastAsia="標楷體"/>
          <w:color w:val="000000" w:themeColor="text1"/>
          <w:sz w:val="20"/>
          <w:szCs w:val="20"/>
        </w:rPr>
        <w:t>316</w:t>
      </w:r>
      <w:r w:rsidRPr="00CB1577">
        <w:rPr>
          <w:rFonts w:eastAsia="標楷體"/>
          <w:color w:val="000000" w:themeColor="text1"/>
          <w:sz w:val="20"/>
          <w:szCs w:val="20"/>
        </w:rPr>
        <w:t>次行政會議通過</w:t>
      </w:r>
    </w:p>
    <w:p w14:paraId="50F67101" w14:textId="4B8BAC3A"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December 1, 2005</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Passed at the 316th Administrative Meeting</w:t>
      </w:r>
    </w:p>
    <w:p w14:paraId="195A0BA2"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94</w:t>
      </w:r>
      <w:r w:rsidRPr="00CB1577">
        <w:rPr>
          <w:rFonts w:eastAsia="標楷體"/>
          <w:color w:val="000000" w:themeColor="text1"/>
          <w:sz w:val="20"/>
          <w:szCs w:val="20"/>
        </w:rPr>
        <w:t>年</w:t>
      </w:r>
      <w:r w:rsidRPr="00CB1577">
        <w:rPr>
          <w:rFonts w:eastAsia="標楷體"/>
          <w:color w:val="000000" w:themeColor="text1"/>
          <w:sz w:val="20"/>
          <w:szCs w:val="20"/>
        </w:rPr>
        <w:t>12</w:t>
      </w:r>
      <w:r w:rsidRPr="00CB1577">
        <w:rPr>
          <w:rFonts w:eastAsia="標楷體"/>
          <w:color w:val="000000" w:themeColor="text1"/>
          <w:sz w:val="20"/>
          <w:szCs w:val="20"/>
        </w:rPr>
        <w:t>月</w:t>
      </w:r>
      <w:r w:rsidRPr="00CB1577">
        <w:rPr>
          <w:rFonts w:eastAsia="標楷體"/>
          <w:color w:val="000000" w:themeColor="text1"/>
          <w:sz w:val="20"/>
          <w:szCs w:val="20"/>
        </w:rPr>
        <w:t>9</w:t>
      </w:r>
      <w:r w:rsidRPr="00CB1577">
        <w:rPr>
          <w:rFonts w:eastAsia="標楷體"/>
          <w:color w:val="000000" w:themeColor="text1"/>
          <w:sz w:val="20"/>
          <w:szCs w:val="20"/>
        </w:rPr>
        <w:t>日第</w:t>
      </w:r>
      <w:r w:rsidRPr="00CB1577">
        <w:rPr>
          <w:rFonts w:eastAsia="標楷體"/>
          <w:color w:val="000000" w:themeColor="text1"/>
          <w:sz w:val="20"/>
          <w:szCs w:val="20"/>
        </w:rPr>
        <w:t>49</w:t>
      </w:r>
      <w:r w:rsidRPr="00CB1577">
        <w:rPr>
          <w:rFonts w:eastAsia="標楷體"/>
          <w:color w:val="000000" w:themeColor="text1"/>
          <w:sz w:val="20"/>
          <w:szCs w:val="20"/>
        </w:rPr>
        <w:t>次校務會議修正通過（第</w:t>
      </w:r>
      <w:r w:rsidRPr="00CB1577">
        <w:rPr>
          <w:rFonts w:eastAsia="標楷體"/>
          <w:color w:val="000000" w:themeColor="text1"/>
          <w:sz w:val="20"/>
          <w:szCs w:val="20"/>
        </w:rPr>
        <w:t>3</w:t>
      </w:r>
      <w:r w:rsidRPr="00CB1577">
        <w:rPr>
          <w:rFonts w:eastAsia="標楷體"/>
          <w:color w:val="000000" w:themeColor="text1"/>
          <w:sz w:val="20"/>
          <w:szCs w:val="20"/>
        </w:rPr>
        <w:t>、</w:t>
      </w:r>
      <w:r w:rsidRPr="00CB1577">
        <w:rPr>
          <w:rFonts w:eastAsia="標楷體"/>
          <w:color w:val="000000" w:themeColor="text1"/>
          <w:sz w:val="20"/>
          <w:szCs w:val="20"/>
        </w:rPr>
        <w:t>7</w:t>
      </w:r>
      <w:r w:rsidRPr="00CB1577">
        <w:rPr>
          <w:rFonts w:eastAsia="標楷體"/>
          <w:color w:val="000000" w:themeColor="text1"/>
          <w:sz w:val="20"/>
          <w:szCs w:val="20"/>
        </w:rPr>
        <w:t>條）</w:t>
      </w:r>
    </w:p>
    <w:p w14:paraId="2E7CF848" w14:textId="65E8B88A"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December 9, 2005</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(Articles 3 and 7) amended and passed at the 49th University Council meeting</w:t>
      </w:r>
    </w:p>
    <w:p w14:paraId="0B4D9F00"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95</w:t>
      </w:r>
      <w:r w:rsidRPr="00CB1577">
        <w:rPr>
          <w:rFonts w:eastAsia="標楷體"/>
          <w:color w:val="000000" w:themeColor="text1"/>
          <w:sz w:val="20"/>
          <w:szCs w:val="20"/>
        </w:rPr>
        <w:t>年</w:t>
      </w:r>
      <w:r w:rsidRPr="00CB1577">
        <w:rPr>
          <w:rFonts w:eastAsia="標楷體"/>
          <w:color w:val="000000" w:themeColor="text1"/>
          <w:sz w:val="20"/>
          <w:szCs w:val="20"/>
        </w:rPr>
        <w:t>12</w:t>
      </w:r>
      <w:r w:rsidRPr="00CB1577">
        <w:rPr>
          <w:rFonts w:eastAsia="標楷體"/>
          <w:color w:val="000000" w:themeColor="text1"/>
          <w:sz w:val="20"/>
          <w:szCs w:val="20"/>
        </w:rPr>
        <w:t>月</w:t>
      </w:r>
      <w:r w:rsidRPr="00CB1577">
        <w:rPr>
          <w:rFonts w:eastAsia="標楷體"/>
          <w:color w:val="000000" w:themeColor="text1"/>
          <w:sz w:val="20"/>
          <w:szCs w:val="20"/>
        </w:rPr>
        <w:t>8</w:t>
      </w:r>
      <w:r w:rsidRPr="00CB1577">
        <w:rPr>
          <w:rFonts w:eastAsia="標楷體"/>
          <w:color w:val="000000" w:themeColor="text1"/>
          <w:sz w:val="20"/>
          <w:szCs w:val="20"/>
        </w:rPr>
        <w:t>日第</w:t>
      </w:r>
      <w:r w:rsidRPr="00CB1577">
        <w:rPr>
          <w:rFonts w:eastAsia="標楷體"/>
          <w:color w:val="000000" w:themeColor="text1"/>
          <w:sz w:val="20"/>
          <w:szCs w:val="20"/>
        </w:rPr>
        <w:t>51</w:t>
      </w:r>
      <w:r w:rsidRPr="00CB1577">
        <w:rPr>
          <w:rFonts w:eastAsia="標楷體"/>
          <w:color w:val="000000" w:themeColor="text1"/>
          <w:sz w:val="20"/>
          <w:szCs w:val="20"/>
        </w:rPr>
        <w:t>次校務會議修正</w:t>
      </w:r>
      <w:r w:rsidRPr="00CB1577">
        <w:rPr>
          <w:rFonts w:eastAsia="標楷體"/>
          <w:color w:val="000000" w:themeColor="text1"/>
          <w:sz w:val="20"/>
          <w:szCs w:val="20"/>
        </w:rPr>
        <w:t>(</w:t>
      </w:r>
      <w:r w:rsidRPr="00CB1577">
        <w:rPr>
          <w:rFonts w:eastAsia="標楷體"/>
          <w:color w:val="000000" w:themeColor="text1"/>
          <w:sz w:val="20"/>
          <w:szCs w:val="20"/>
        </w:rPr>
        <w:t>第</w:t>
      </w:r>
      <w:r w:rsidRPr="00CB1577">
        <w:rPr>
          <w:rFonts w:eastAsia="標楷體"/>
          <w:color w:val="000000" w:themeColor="text1"/>
          <w:sz w:val="20"/>
          <w:szCs w:val="20"/>
        </w:rPr>
        <w:t>2</w:t>
      </w:r>
      <w:r w:rsidRPr="00CB1577">
        <w:rPr>
          <w:rFonts w:eastAsia="標楷體"/>
          <w:color w:val="000000" w:themeColor="text1"/>
          <w:sz w:val="20"/>
          <w:szCs w:val="20"/>
        </w:rPr>
        <w:t>、</w:t>
      </w:r>
      <w:r w:rsidRPr="00CB1577">
        <w:rPr>
          <w:rFonts w:eastAsia="標楷體"/>
          <w:color w:val="000000" w:themeColor="text1"/>
          <w:sz w:val="20"/>
          <w:szCs w:val="20"/>
        </w:rPr>
        <w:t>3</w:t>
      </w:r>
      <w:r w:rsidRPr="00CB1577">
        <w:rPr>
          <w:rFonts w:eastAsia="標楷體"/>
          <w:color w:val="000000" w:themeColor="text1"/>
          <w:sz w:val="20"/>
          <w:szCs w:val="20"/>
        </w:rPr>
        <w:t>、</w:t>
      </w:r>
      <w:r w:rsidRPr="00CB1577">
        <w:rPr>
          <w:rFonts w:eastAsia="標楷體"/>
          <w:color w:val="000000" w:themeColor="text1"/>
          <w:sz w:val="20"/>
          <w:szCs w:val="20"/>
        </w:rPr>
        <w:t>5</w:t>
      </w:r>
      <w:r w:rsidRPr="00CB1577">
        <w:rPr>
          <w:rFonts w:eastAsia="標楷體"/>
          <w:color w:val="000000" w:themeColor="text1"/>
          <w:sz w:val="20"/>
          <w:szCs w:val="20"/>
        </w:rPr>
        <w:t>、</w:t>
      </w:r>
      <w:r w:rsidRPr="00CB1577">
        <w:rPr>
          <w:rFonts w:eastAsia="標楷體"/>
          <w:color w:val="000000" w:themeColor="text1"/>
          <w:sz w:val="20"/>
          <w:szCs w:val="20"/>
        </w:rPr>
        <w:t>6</w:t>
      </w:r>
      <w:r w:rsidRPr="00CB1577">
        <w:rPr>
          <w:rFonts w:eastAsia="標楷體"/>
          <w:color w:val="000000" w:themeColor="text1"/>
          <w:sz w:val="20"/>
          <w:szCs w:val="20"/>
        </w:rPr>
        <w:t>、</w:t>
      </w:r>
      <w:r w:rsidRPr="00CB1577">
        <w:rPr>
          <w:rFonts w:eastAsia="標楷體"/>
          <w:color w:val="000000" w:themeColor="text1"/>
          <w:sz w:val="20"/>
          <w:szCs w:val="20"/>
        </w:rPr>
        <w:t>7</w:t>
      </w:r>
      <w:r w:rsidRPr="00CB1577">
        <w:rPr>
          <w:rFonts w:eastAsia="標楷體"/>
          <w:color w:val="000000" w:themeColor="text1"/>
          <w:sz w:val="20"/>
          <w:szCs w:val="20"/>
        </w:rPr>
        <w:t>條</w:t>
      </w:r>
      <w:r w:rsidRPr="00CB1577">
        <w:rPr>
          <w:rFonts w:eastAsia="標楷體"/>
          <w:color w:val="000000" w:themeColor="text1"/>
          <w:sz w:val="20"/>
          <w:szCs w:val="20"/>
        </w:rPr>
        <w:t>)</w:t>
      </w:r>
    </w:p>
    <w:p w14:paraId="3BD9895C" w14:textId="109AEFDA"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December 8, 2006</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(Articles 2, 3, 5, 6, and 7) amended at the 51st University Council meeting</w:t>
      </w:r>
    </w:p>
    <w:p w14:paraId="23775767"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97</w:t>
      </w:r>
      <w:r w:rsidRPr="00CB1577">
        <w:rPr>
          <w:rFonts w:eastAsia="標楷體"/>
          <w:color w:val="000000" w:themeColor="text1"/>
          <w:sz w:val="20"/>
          <w:szCs w:val="20"/>
        </w:rPr>
        <w:t>年</w:t>
      </w:r>
      <w:r w:rsidRPr="00CB1577">
        <w:rPr>
          <w:rFonts w:eastAsia="標楷體"/>
          <w:color w:val="000000" w:themeColor="text1"/>
          <w:sz w:val="20"/>
          <w:szCs w:val="20"/>
        </w:rPr>
        <w:t>5</w:t>
      </w:r>
      <w:r w:rsidRPr="00CB1577">
        <w:rPr>
          <w:rFonts w:eastAsia="標楷體"/>
          <w:color w:val="000000" w:themeColor="text1"/>
          <w:sz w:val="20"/>
          <w:szCs w:val="20"/>
        </w:rPr>
        <w:t>月</w:t>
      </w:r>
      <w:r w:rsidRPr="00CB1577">
        <w:rPr>
          <w:rFonts w:eastAsia="標楷體"/>
          <w:color w:val="000000" w:themeColor="text1"/>
          <w:sz w:val="20"/>
          <w:szCs w:val="20"/>
        </w:rPr>
        <w:t>9</w:t>
      </w:r>
      <w:r w:rsidRPr="00CB1577">
        <w:rPr>
          <w:rFonts w:eastAsia="標楷體"/>
          <w:color w:val="000000" w:themeColor="text1"/>
          <w:sz w:val="20"/>
          <w:szCs w:val="20"/>
        </w:rPr>
        <w:t>日第</w:t>
      </w:r>
      <w:r w:rsidRPr="00CB1577">
        <w:rPr>
          <w:rFonts w:eastAsia="標楷體"/>
          <w:color w:val="000000" w:themeColor="text1"/>
          <w:sz w:val="20"/>
          <w:szCs w:val="20"/>
        </w:rPr>
        <w:t>54</w:t>
      </w:r>
      <w:r w:rsidRPr="00CB1577">
        <w:rPr>
          <w:rFonts w:eastAsia="標楷體"/>
          <w:color w:val="000000" w:themeColor="text1"/>
          <w:sz w:val="20"/>
          <w:szCs w:val="20"/>
        </w:rPr>
        <w:t>次校務會議修正</w:t>
      </w:r>
      <w:r w:rsidRPr="00CB1577">
        <w:rPr>
          <w:rFonts w:eastAsia="標楷體"/>
          <w:color w:val="000000" w:themeColor="text1"/>
          <w:sz w:val="20"/>
          <w:szCs w:val="20"/>
        </w:rPr>
        <w:t>(</w:t>
      </w:r>
      <w:r w:rsidRPr="00CB1577">
        <w:rPr>
          <w:rFonts w:eastAsia="標楷體"/>
          <w:color w:val="000000" w:themeColor="text1"/>
          <w:sz w:val="20"/>
          <w:szCs w:val="20"/>
        </w:rPr>
        <w:t>第</w:t>
      </w:r>
      <w:r w:rsidRPr="00CB1577">
        <w:rPr>
          <w:rFonts w:eastAsia="標楷體"/>
          <w:color w:val="000000" w:themeColor="text1"/>
          <w:sz w:val="20"/>
          <w:szCs w:val="20"/>
        </w:rPr>
        <w:t>5</w:t>
      </w:r>
      <w:r w:rsidRPr="00CB1577">
        <w:rPr>
          <w:rFonts w:eastAsia="標楷體"/>
          <w:color w:val="000000" w:themeColor="text1"/>
          <w:sz w:val="20"/>
          <w:szCs w:val="20"/>
        </w:rPr>
        <w:t>條</w:t>
      </w:r>
      <w:r w:rsidRPr="00CB1577">
        <w:rPr>
          <w:rFonts w:eastAsia="標楷體"/>
          <w:color w:val="000000" w:themeColor="text1"/>
          <w:sz w:val="20"/>
          <w:szCs w:val="20"/>
        </w:rPr>
        <w:t>)</w:t>
      </w:r>
    </w:p>
    <w:p w14:paraId="3460E11C" w14:textId="7221B700"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May 9, 2008</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(Article 5) amended at the 54th University Council meeting</w:t>
      </w:r>
    </w:p>
    <w:p w14:paraId="03A8CF16"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110</w:t>
      </w:r>
      <w:r w:rsidRPr="00CB1577">
        <w:rPr>
          <w:rFonts w:eastAsia="標楷體"/>
          <w:color w:val="000000" w:themeColor="text1"/>
          <w:sz w:val="20"/>
          <w:szCs w:val="20"/>
        </w:rPr>
        <w:t>年</w:t>
      </w:r>
      <w:r w:rsidRPr="00CB1577">
        <w:rPr>
          <w:rFonts w:eastAsia="標楷體"/>
          <w:color w:val="000000" w:themeColor="text1"/>
          <w:sz w:val="20"/>
          <w:szCs w:val="20"/>
        </w:rPr>
        <w:t>12</w:t>
      </w:r>
      <w:r w:rsidRPr="00CB1577">
        <w:rPr>
          <w:rFonts w:eastAsia="標楷體"/>
          <w:color w:val="000000" w:themeColor="text1"/>
          <w:sz w:val="20"/>
          <w:szCs w:val="20"/>
        </w:rPr>
        <w:t>月</w:t>
      </w:r>
      <w:r w:rsidRPr="00CB1577">
        <w:rPr>
          <w:rFonts w:eastAsia="標楷體"/>
          <w:color w:val="000000" w:themeColor="text1"/>
          <w:sz w:val="20"/>
          <w:szCs w:val="20"/>
        </w:rPr>
        <w:t>24</w:t>
      </w:r>
      <w:r w:rsidRPr="00CB1577">
        <w:rPr>
          <w:rFonts w:eastAsia="標楷體"/>
          <w:color w:val="000000" w:themeColor="text1"/>
          <w:sz w:val="20"/>
          <w:szCs w:val="20"/>
        </w:rPr>
        <w:t>日第</w:t>
      </w:r>
      <w:r w:rsidRPr="00CB1577">
        <w:rPr>
          <w:rFonts w:eastAsia="標楷體"/>
          <w:color w:val="000000" w:themeColor="text1"/>
          <w:sz w:val="20"/>
          <w:szCs w:val="20"/>
        </w:rPr>
        <w:t>95</w:t>
      </w:r>
      <w:r w:rsidRPr="00CB1577">
        <w:rPr>
          <w:rFonts w:eastAsia="標楷體"/>
          <w:color w:val="000000" w:themeColor="text1"/>
          <w:sz w:val="20"/>
          <w:szCs w:val="20"/>
        </w:rPr>
        <w:t>次校務會議修正</w:t>
      </w:r>
      <w:r w:rsidRPr="00CB1577">
        <w:rPr>
          <w:rFonts w:eastAsia="標楷體"/>
          <w:color w:val="000000" w:themeColor="text1"/>
          <w:sz w:val="20"/>
          <w:szCs w:val="20"/>
        </w:rPr>
        <w:t>(</w:t>
      </w:r>
      <w:r w:rsidRPr="00CB1577">
        <w:rPr>
          <w:rFonts w:eastAsia="標楷體"/>
          <w:color w:val="000000" w:themeColor="text1"/>
          <w:sz w:val="20"/>
          <w:szCs w:val="20"/>
        </w:rPr>
        <w:t>名稱、第</w:t>
      </w:r>
      <w:r w:rsidRPr="00CB1577">
        <w:rPr>
          <w:rFonts w:eastAsia="標楷體"/>
          <w:color w:val="000000" w:themeColor="text1"/>
          <w:sz w:val="20"/>
          <w:szCs w:val="20"/>
        </w:rPr>
        <w:t>1-3</w:t>
      </w:r>
      <w:r w:rsidRPr="00CB1577">
        <w:rPr>
          <w:rFonts w:eastAsia="標楷體"/>
          <w:color w:val="000000" w:themeColor="text1"/>
          <w:sz w:val="20"/>
          <w:szCs w:val="20"/>
        </w:rPr>
        <w:t>及</w:t>
      </w:r>
      <w:r w:rsidRPr="00CB1577">
        <w:rPr>
          <w:rFonts w:eastAsia="標楷體"/>
          <w:color w:val="000000" w:themeColor="text1"/>
          <w:sz w:val="20"/>
          <w:szCs w:val="20"/>
        </w:rPr>
        <w:t>5-7</w:t>
      </w:r>
      <w:r w:rsidRPr="00CB1577">
        <w:rPr>
          <w:rFonts w:eastAsia="標楷體"/>
          <w:color w:val="000000" w:themeColor="text1"/>
          <w:sz w:val="20"/>
          <w:szCs w:val="20"/>
        </w:rPr>
        <w:t>條</w:t>
      </w:r>
      <w:r w:rsidRPr="00CB1577">
        <w:rPr>
          <w:rFonts w:eastAsia="標楷體"/>
          <w:color w:val="000000" w:themeColor="text1"/>
          <w:sz w:val="20"/>
          <w:szCs w:val="20"/>
        </w:rPr>
        <w:t>)</w:t>
      </w:r>
    </w:p>
    <w:p w14:paraId="7E1D1F48" w14:textId="654D580D"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December 24, 2021</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(Title, Articles 1 through 3, and Articles 5 through 7) amended at the 95th University Council meeting</w:t>
      </w:r>
    </w:p>
    <w:p w14:paraId="3E461860"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112</w:t>
      </w:r>
      <w:r w:rsidRPr="00CB1577">
        <w:rPr>
          <w:rFonts w:eastAsia="標楷體"/>
          <w:color w:val="000000" w:themeColor="text1"/>
          <w:sz w:val="20"/>
          <w:szCs w:val="20"/>
        </w:rPr>
        <w:t>年</w:t>
      </w:r>
      <w:r w:rsidRPr="00CB1577">
        <w:rPr>
          <w:rFonts w:eastAsia="標楷體"/>
          <w:color w:val="000000" w:themeColor="text1"/>
          <w:sz w:val="20"/>
          <w:szCs w:val="20"/>
        </w:rPr>
        <w:t>4</w:t>
      </w:r>
      <w:r w:rsidRPr="00CB1577">
        <w:rPr>
          <w:rFonts w:eastAsia="標楷體"/>
          <w:color w:val="000000" w:themeColor="text1"/>
          <w:sz w:val="20"/>
          <w:szCs w:val="20"/>
        </w:rPr>
        <w:t>月</w:t>
      </w:r>
      <w:r w:rsidRPr="00CB1577">
        <w:rPr>
          <w:rFonts w:eastAsia="標楷體"/>
          <w:color w:val="000000" w:themeColor="text1"/>
          <w:sz w:val="20"/>
          <w:szCs w:val="20"/>
        </w:rPr>
        <w:t>21</w:t>
      </w:r>
      <w:r w:rsidRPr="00CB1577">
        <w:rPr>
          <w:rFonts w:eastAsia="標楷體"/>
          <w:color w:val="000000" w:themeColor="text1"/>
          <w:sz w:val="20"/>
          <w:szCs w:val="20"/>
        </w:rPr>
        <w:t>日第</w:t>
      </w:r>
      <w:r w:rsidRPr="00CB1577">
        <w:rPr>
          <w:rFonts w:eastAsia="標楷體"/>
          <w:color w:val="000000" w:themeColor="text1"/>
          <w:sz w:val="20"/>
          <w:szCs w:val="20"/>
        </w:rPr>
        <w:t>100</w:t>
      </w:r>
      <w:r w:rsidRPr="00CB1577">
        <w:rPr>
          <w:rFonts w:eastAsia="標楷體"/>
          <w:color w:val="000000" w:themeColor="text1"/>
          <w:sz w:val="20"/>
          <w:szCs w:val="20"/>
        </w:rPr>
        <w:t>次校務會議修正</w:t>
      </w:r>
      <w:r w:rsidRPr="00CB1577">
        <w:rPr>
          <w:rFonts w:eastAsia="標楷體"/>
          <w:color w:val="000000" w:themeColor="text1"/>
          <w:sz w:val="20"/>
          <w:szCs w:val="20"/>
        </w:rPr>
        <w:t>(</w:t>
      </w:r>
      <w:r w:rsidRPr="00CB1577">
        <w:rPr>
          <w:rFonts w:eastAsia="標楷體"/>
          <w:color w:val="000000" w:themeColor="text1"/>
          <w:sz w:val="20"/>
          <w:szCs w:val="20"/>
        </w:rPr>
        <w:t>第</w:t>
      </w:r>
      <w:r w:rsidRPr="00CB1577">
        <w:rPr>
          <w:rFonts w:eastAsia="標楷體"/>
          <w:color w:val="000000" w:themeColor="text1"/>
          <w:sz w:val="20"/>
          <w:szCs w:val="20"/>
        </w:rPr>
        <w:t>5</w:t>
      </w:r>
      <w:r w:rsidRPr="00CB1577">
        <w:rPr>
          <w:rFonts w:eastAsia="標楷體"/>
          <w:color w:val="000000" w:themeColor="text1"/>
          <w:sz w:val="20"/>
          <w:szCs w:val="20"/>
        </w:rPr>
        <w:t>條</w:t>
      </w:r>
      <w:r w:rsidRPr="00CB1577">
        <w:rPr>
          <w:rFonts w:eastAsia="標楷體"/>
          <w:color w:val="000000" w:themeColor="text1"/>
          <w:sz w:val="20"/>
          <w:szCs w:val="20"/>
        </w:rPr>
        <w:t>)</w:t>
      </w:r>
    </w:p>
    <w:p w14:paraId="2221E13C" w14:textId="70429A0A"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April 21, 2023</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(Article 5) amended at the 100th University Council meeting</w:t>
      </w:r>
    </w:p>
    <w:p w14:paraId="08CA83C8" w14:textId="77777777" w:rsidR="00601F70" w:rsidRPr="00CB1577" w:rsidRDefault="00601F70"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113</w:t>
      </w:r>
      <w:r w:rsidRPr="00CB1577">
        <w:rPr>
          <w:rFonts w:eastAsia="標楷體"/>
          <w:color w:val="000000" w:themeColor="text1"/>
          <w:sz w:val="20"/>
          <w:szCs w:val="20"/>
        </w:rPr>
        <w:t>年</w:t>
      </w:r>
      <w:r w:rsidRPr="00CB1577">
        <w:rPr>
          <w:rFonts w:eastAsia="標楷體"/>
          <w:color w:val="000000" w:themeColor="text1"/>
          <w:sz w:val="20"/>
          <w:szCs w:val="20"/>
        </w:rPr>
        <w:t>6</w:t>
      </w:r>
      <w:r w:rsidRPr="00CB1577">
        <w:rPr>
          <w:rFonts w:eastAsia="標楷體"/>
          <w:color w:val="000000" w:themeColor="text1"/>
          <w:sz w:val="20"/>
          <w:szCs w:val="20"/>
        </w:rPr>
        <w:t>月</w:t>
      </w:r>
      <w:r w:rsidRPr="00CB1577">
        <w:rPr>
          <w:rFonts w:eastAsia="標楷體"/>
          <w:color w:val="000000" w:themeColor="text1"/>
          <w:sz w:val="20"/>
          <w:szCs w:val="20"/>
        </w:rPr>
        <w:t>7</w:t>
      </w:r>
      <w:r w:rsidRPr="00CB1577">
        <w:rPr>
          <w:rFonts w:eastAsia="標楷體"/>
          <w:color w:val="000000" w:themeColor="text1"/>
          <w:sz w:val="20"/>
          <w:szCs w:val="20"/>
        </w:rPr>
        <w:t>日第</w:t>
      </w:r>
      <w:r w:rsidRPr="00CB1577">
        <w:rPr>
          <w:rFonts w:eastAsia="標楷體"/>
          <w:color w:val="000000" w:themeColor="text1"/>
          <w:sz w:val="20"/>
          <w:szCs w:val="20"/>
        </w:rPr>
        <w:t>105</w:t>
      </w:r>
      <w:r w:rsidRPr="00CB1577">
        <w:rPr>
          <w:rFonts w:eastAsia="標楷體"/>
          <w:color w:val="000000" w:themeColor="text1"/>
          <w:sz w:val="20"/>
          <w:szCs w:val="20"/>
        </w:rPr>
        <w:t>次校務會議修正</w:t>
      </w:r>
      <w:r w:rsidRPr="00CB1577">
        <w:rPr>
          <w:rFonts w:eastAsia="標楷體"/>
          <w:color w:val="000000" w:themeColor="text1"/>
          <w:sz w:val="20"/>
          <w:szCs w:val="20"/>
        </w:rPr>
        <w:t>(</w:t>
      </w:r>
      <w:r w:rsidRPr="00CB1577">
        <w:rPr>
          <w:rFonts w:eastAsia="標楷體"/>
          <w:color w:val="000000" w:themeColor="text1"/>
          <w:sz w:val="20"/>
          <w:szCs w:val="20"/>
        </w:rPr>
        <w:t>第</w:t>
      </w:r>
      <w:r w:rsidRPr="00CB1577">
        <w:rPr>
          <w:rFonts w:eastAsia="標楷體"/>
          <w:color w:val="000000" w:themeColor="text1"/>
          <w:sz w:val="20"/>
          <w:szCs w:val="20"/>
        </w:rPr>
        <w:t>2</w:t>
      </w:r>
      <w:r w:rsidRPr="00CB1577">
        <w:rPr>
          <w:rFonts w:eastAsia="標楷體"/>
          <w:color w:val="000000" w:themeColor="text1"/>
          <w:sz w:val="20"/>
          <w:szCs w:val="20"/>
        </w:rPr>
        <w:t>條</w:t>
      </w:r>
      <w:r w:rsidRPr="00CB1577">
        <w:rPr>
          <w:rFonts w:eastAsia="標楷體"/>
          <w:color w:val="000000" w:themeColor="text1"/>
          <w:sz w:val="20"/>
          <w:szCs w:val="20"/>
        </w:rPr>
        <w:t>)</w:t>
      </w:r>
    </w:p>
    <w:p w14:paraId="5C2E3FFC" w14:textId="4925F47F" w:rsidR="00601F70" w:rsidRPr="00CB1577" w:rsidRDefault="00D1202D" w:rsidP="00601F70">
      <w:pPr>
        <w:widowControl/>
        <w:snapToGrid w:val="0"/>
        <w:spacing w:afterLines="20" w:after="72"/>
        <w:jc w:val="right"/>
        <w:rPr>
          <w:rFonts w:eastAsia="標楷體"/>
          <w:color w:val="000000" w:themeColor="text1"/>
          <w:sz w:val="20"/>
          <w:szCs w:val="20"/>
        </w:rPr>
      </w:pPr>
      <w:r w:rsidRPr="00CB1577">
        <w:rPr>
          <w:rFonts w:eastAsia="標楷體"/>
          <w:color w:val="000000" w:themeColor="text1"/>
          <w:sz w:val="20"/>
          <w:szCs w:val="20"/>
        </w:rPr>
        <w:t>June 7, 2024</w:t>
      </w:r>
      <w:r w:rsidR="00CB1577" w:rsidRPr="00CB1577">
        <w:rPr>
          <w:rFonts w:eastAsia="標楷體"/>
          <w:color w:val="000000" w:themeColor="text1"/>
          <w:sz w:val="20"/>
          <w:szCs w:val="20"/>
        </w:rPr>
        <w:t xml:space="preserve"> </w:t>
      </w:r>
      <w:r w:rsidRPr="00CB1577">
        <w:rPr>
          <w:rFonts w:eastAsia="標楷體"/>
          <w:color w:val="000000" w:themeColor="text1"/>
          <w:sz w:val="20"/>
          <w:szCs w:val="20"/>
        </w:rPr>
        <w:t>(Article 2) amended at the 105th University Council meeting</w:t>
      </w:r>
    </w:p>
    <w:p w14:paraId="75598674"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第一條</w:t>
      </w:r>
      <w:r w:rsidRPr="00CB1577">
        <w:rPr>
          <w:rFonts w:eastAsia="標楷體"/>
          <w:color w:val="000000" w:themeColor="text1"/>
        </w:rPr>
        <w:tab/>
      </w:r>
      <w:r w:rsidRPr="00CB1577">
        <w:rPr>
          <w:rFonts w:eastAsia="標楷體"/>
          <w:color w:val="000000" w:themeColor="text1"/>
        </w:rPr>
        <w:t>國立中興大學（以下簡稱本校）為適當調配教師員額及充分運用教學資源，以利全校卓越之發展，特依據本校</w:t>
      </w:r>
      <w:r w:rsidRPr="00CB1577">
        <w:rPr>
          <w:rFonts w:eastAsia="標楷體"/>
          <w:color w:val="000000" w:themeColor="text1"/>
        </w:rPr>
        <w:t>93</w:t>
      </w:r>
      <w:r w:rsidRPr="00CB1577">
        <w:rPr>
          <w:rFonts w:eastAsia="標楷體"/>
          <w:color w:val="000000" w:themeColor="text1"/>
        </w:rPr>
        <w:t>學年度第</w:t>
      </w:r>
      <w:r w:rsidRPr="00CB1577">
        <w:rPr>
          <w:rFonts w:eastAsia="標楷體"/>
          <w:color w:val="000000" w:themeColor="text1"/>
        </w:rPr>
        <w:t>2</w:t>
      </w:r>
      <w:r w:rsidRPr="00CB1577">
        <w:rPr>
          <w:rFonts w:eastAsia="標楷體"/>
          <w:color w:val="000000" w:themeColor="text1"/>
        </w:rPr>
        <w:t>學期第</w:t>
      </w:r>
      <w:r w:rsidRPr="00CB1577">
        <w:rPr>
          <w:rFonts w:eastAsia="標楷體"/>
          <w:color w:val="000000" w:themeColor="text1"/>
        </w:rPr>
        <w:t>48</w:t>
      </w:r>
      <w:r w:rsidRPr="00CB1577">
        <w:rPr>
          <w:rFonts w:eastAsia="標楷體"/>
          <w:color w:val="000000" w:themeColor="text1"/>
        </w:rPr>
        <w:t>次校務會議之決議，特訂定本辦法。</w:t>
      </w:r>
    </w:p>
    <w:p w14:paraId="0687FD2A" w14:textId="7649A1CE"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1</w:t>
      </w:r>
      <w:r w:rsidRPr="00CB1577">
        <w:rPr>
          <w:rFonts w:eastAsia="標楷體"/>
          <w:color w:val="000000" w:themeColor="text1"/>
        </w:rPr>
        <w:tab/>
        <w:t>To appropriately allocate faculty positions and make full use of teaching resources for the University’s pursuit of excellence, National Chung Hsing University (hereinafter referred to as “the University”) has formulated these Regulations based on the resolution of the University Council at its 48th meeting, spring semester, Academic Year 2004.</w:t>
      </w:r>
    </w:p>
    <w:p w14:paraId="2A07F2D3"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第二條</w:t>
      </w:r>
      <w:r w:rsidRPr="00CB1577">
        <w:rPr>
          <w:rFonts w:eastAsia="標楷體"/>
          <w:color w:val="000000" w:themeColor="text1"/>
        </w:rPr>
        <w:tab/>
      </w:r>
      <w:r w:rsidRPr="00CB1577">
        <w:rPr>
          <w:rFonts w:eastAsia="標楷體"/>
          <w:color w:val="000000" w:themeColor="text1"/>
        </w:rPr>
        <w:t>為維繫教學及研究品質，本校教師總額配置以學院之單位為原則，依員額屬性分為各學院（室、中心、學位學程）員額或學校競爭型員額。</w:t>
      </w:r>
      <w:r w:rsidRPr="00CB1577">
        <w:rPr>
          <w:rFonts w:eastAsia="標楷體"/>
          <w:color w:val="000000" w:themeColor="text1"/>
        </w:rPr>
        <w:br/>
      </w:r>
      <w:r w:rsidRPr="00CB1577">
        <w:rPr>
          <w:rFonts w:eastAsia="標楷體"/>
          <w:color w:val="000000" w:themeColor="text1"/>
        </w:rPr>
        <w:t>各學院得以學校競爭型員額或學院員額聘任教師，並以專任為原則，但得以專案教師聘任。</w:t>
      </w:r>
      <w:r w:rsidRPr="00CB1577">
        <w:rPr>
          <w:rFonts w:eastAsia="標楷體"/>
          <w:color w:val="000000" w:themeColor="text1"/>
        </w:rPr>
        <w:br/>
      </w:r>
      <w:r w:rsidRPr="00CB1577">
        <w:rPr>
          <w:rFonts w:eastAsia="標楷體"/>
          <w:color w:val="000000" w:themeColor="text1"/>
        </w:rPr>
        <w:t>提供學校共同、通識及全校服務性課程之單位，應依該類課程授課時數、修課人數、輔系、雙主修等，以每學年增開</w:t>
      </w:r>
      <w:r w:rsidRPr="00CB1577">
        <w:rPr>
          <w:rFonts w:eastAsia="標楷體"/>
          <w:color w:val="000000" w:themeColor="text1"/>
        </w:rPr>
        <w:t>18</w:t>
      </w:r>
      <w:r w:rsidRPr="00CB1577">
        <w:rPr>
          <w:rFonts w:eastAsia="標楷體"/>
          <w:color w:val="000000" w:themeColor="text1"/>
        </w:rPr>
        <w:t>學分則以增加一位編制內教師或專案教師員額為原則。</w:t>
      </w:r>
    </w:p>
    <w:p w14:paraId="0DFB55D5" w14:textId="11F5A67B"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2</w:t>
      </w:r>
      <w:r w:rsidRPr="00CB1577">
        <w:rPr>
          <w:rFonts w:eastAsia="標楷體"/>
          <w:color w:val="000000" w:themeColor="text1"/>
        </w:rPr>
        <w:tab/>
        <w:t>To maintain the quality of teaching and research, the total number of faculty positions at the University shall, in principle, be allocated by college units and classified according to staffing attributes as either college (office, center, or degree program) quotas or University competitive quotas.</w:t>
      </w:r>
      <w:r w:rsidRPr="00CB1577">
        <w:rPr>
          <w:rFonts w:eastAsia="標楷體"/>
          <w:color w:val="000000" w:themeColor="text1"/>
        </w:rPr>
        <w:br/>
        <w:t>Colleges may appoint faculty members using either University competitive quotas or college quotas, with full-time appointments being the principle, though project-based faculty appointments are also permitted.</w:t>
      </w:r>
      <w:r w:rsidRPr="00CB1577">
        <w:rPr>
          <w:rFonts w:eastAsia="標楷體"/>
          <w:color w:val="000000" w:themeColor="text1"/>
        </w:rPr>
        <w:br/>
        <w:t>Units offering University-wide, general education, and service-oriented courses shall be allocated 1 additional full-time or project-based faculty position for every 18 additional credits of such courses offered per academic year, taking into account course hours, student enrollment, as well as participation in minor and double-major programs.</w:t>
      </w:r>
    </w:p>
    <w:p w14:paraId="7E18834C"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第三條</w:t>
      </w:r>
      <w:r w:rsidRPr="00CB1577">
        <w:rPr>
          <w:rFonts w:eastAsia="標楷體"/>
          <w:color w:val="000000" w:themeColor="text1"/>
        </w:rPr>
        <w:tab/>
      </w:r>
      <w:r w:rsidRPr="00CB1577">
        <w:rPr>
          <w:rFonts w:eastAsia="標楷體"/>
          <w:color w:val="000000" w:themeColor="text1"/>
        </w:rPr>
        <w:t>本校設置員額管理小組，由校長召集並聘請副校長、教務長、研發長、人事主任、主計主任、各學院院長及學術傑出教授組成，綜理全校員額之配置。</w:t>
      </w:r>
    </w:p>
    <w:p w14:paraId="0D720049"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3</w:t>
      </w:r>
      <w:r w:rsidRPr="00CB1577">
        <w:rPr>
          <w:rFonts w:eastAsia="標楷體"/>
          <w:color w:val="000000" w:themeColor="text1"/>
        </w:rPr>
        <w:tab/>
        <w:t xml:space="preserve">The University shall establish a Faculty Position Management Task Force, convened by the President and composed of the Senior Vice President, Vice President for Academic Affairs, Vice President for Research and Development, Director of Personnel, Comptroller, all college Deans, </w:t>
      </w:r>
      <w:r w:rsidRPr="00CB1577">
        <w:rPr>
          <w:rFonts w:eastAsia="標楷體"/>
          <w:color w:val="000000" w:themeColor="text1"/>
        </w:rPr>
        <w:lastRenderedPageBreak/>
        <w:t>and distinguished professors. The Task Force shall oversee the allocation of faculty positions across the University.</w:t>
      </w:r>
    </w:p>
    <w:p w14:paraId="6981A5CB"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第四條</w:t>
      </w:r>
      <w:r w:rsidRPr="00CB1577">
        <w:rPr>
          <w:rFonts w:eastAsia="標楷體"/>
          <w:color w:val="000000" w:themeColor="text1"/>
        </w:rPr>
        <w:tab/>
      </w:r>
      <w:r w:rsidRPr="00CB1577">
        <w:rPr>
          <w:rFonts w:eastAsia="標楷體"/>
          <w:color w:val="000000" w:themeColor="text1"/>
        </w:rPr>
        <w:t>學系增班及新設系所之員額，以教育部核定員額數為準，逐年增列為原則。若教育部未核給員額，則由各院自行調整或本校員額管理小組調整。</w:t>
      </w:r>
    </w:p>
    <w:p w14:paraId="2DC23C35"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4</w:t>
      </w:r>
      <w:r w:rsidRPr="00CB1577">
        <w:rPr>
          <w:rFonts w:eastAsia="標楷體"/>
          <w:color w:val="000000" w:themeColor="text1"/>
        </w:rPr>
        <w:tab/>
        <w:t>For departments that increase the number of classes and for newly established academic programs, faculty positions shall be allocated based on the approved quotas set by the Ministry of Education and shall, in principle, be increased incrementally each year. If the Ministry of Education does not grant additional positions, the respective college shall adjust internally, or the Faculty Position Management Task Force of the University shall make necessary adjustments.</w:t>
      </w:r>
    </w:p>
    <w:p w14:paraId="0F8C8078"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第五條</w:t>
      </w:r>
      <w:r w:rsidRPr="00CB1577">
        <w:rPr>
          <w:rFonts w:eastAsia="標楷體"/>
          <w:color w:val="000000" w:themeColor="text1"/>
        </w:rPr>
        <w:tab/>
      </w:r>
      <w:r w:rsidRPr="00CB1577">
        <w:rPr>
          <w:rFonts w:eastAsia="標楷體"/>
          <w:color w:val="000000" w:themeColor="text1"/>
        </w:rPr>
        <w:t>表現卓越之系所或相當於國家科學及技術委員會傑出獎以上之教師員額，經本校員額管理小組同意可額外核給。</w:t>
      </w:r>
      <w:r w:rsidRPr="00CB1577">
        <w:rPr>
          <w:rFonts w:eastAsia="標楷體"/>
          <w:color w:val="000000" w:themeColor="text1"/>
        </w:rPr>
        <w:br/>
      </w:r>
      <w:r w:rsidRPr="00CB1577">
        <w:rPr>
          <w:rFonts w:eastAsia="標楷體"/>
          <w:color w:val="000000" w:themeColor="text1"/>
        </w:rPr>
        <w:t>聘任學校競爭型員額教師之單位應每年提出服務成果報告送員額管理小組審議，成果審議不通過者，應轉為學院員額。</w:t>
      </w:r>
    </w:p>
    <w:p w14:paraId="1C292C73"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5</w:t>
      </w:r>
      <w:r w:rsidRPr="00CB1577">
        <w:rPr>
          <w:rFonts w:eastAsia="標楷體"/>
          <w:color w:val="000000" w:themeColor="text1"/>
        </w:rPr>
        <w:tab/>
        <w:t>Academic programs that demonstrate outstanding performance, or faculty members who have received awards equivalent to or higher than the National Science and Technology Council Outstanding Award, may be granted additional faculty positions upon approval by the Faculty Position Management Task Force.</w:t>
      </w:r>
      <w:r w:rsidRPr="00CB1577">
        <w:rPr>
          <w:rFonts w:eastAsia="標楷體"/>
          <w:color w:val="000000" w:themeColor="text1"/>
        </w:rPr>
        <w:br/>
        <w:t>Units hiring faculty under University competitive quotas shall submit an annual service performance report to the Faculty Position Management Task Force for review. If the performance evaluation is unsatisfactory, the position shall be converted into a college quota.</w:t>
      </w:r>
    </w:p>
    <w:p w14:paraId="729AFBBC"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第六條</w:t>
      </w:r>
      <w:r w:rsidRPr="00CB1577">
        <w:rPr>
          <w:rFonts w:eastAsia="標楷體"/>
          <w:color w:val="000000" w:themeColor="text1"/>
        </w:rPr>
        <w:tab/>
      </w:r>
      <w:r w:rsidRPr="00CB1577">
        <w:rPr>
          <w:rFonts w:eastAsia="標楷體"/>
          <w:color w:val="000000" w:themeColor="text1"/>
        </w:rPr>
        <w:t>各學院為調配所屬系所教師員額，應參酌所屬各系所教師員額狀況及發展需求（各系所應訂定中期發展計畫）、學院整體發展規劃與學術發展趨勢訂定其「教師員額流通辦法」並成立「教師員額管理小組」，以負責初審各教學單位教師員額及人力流通之建議事宜，經院務會議通過後實施。</w:t>
      </w:r>
      <w:r w:rsidRPr="00CB1577">
        <w:rPr>
          <w:rFonts w:eastAsia="標楷體"/>
          <w:color w:val="000000" w:themeColor="text1"/>
        </w:rPr>
        <w:br/>
      </w:r>
      <w:r w:rsidRPr="00CB1577">
        <w:rPr>
          <w:rFonts w:eastAsia="標楷體"/>
          <w:color w:val="000000" w:themeColor="text1"/>
        </w:rPr>
        <w:t>各學院「教師員額流通辦法」應經院務會議通過，報校核備後施行。</w:t>
      </w:r>
    </w:p>
    <w:p w14:paraId="3EB851D5" w14:textId="18A4C570"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6</w:t>
      </w:r>
      <w:r w:rsidRPr="00CB1577">
        <w:rPr>
          <w:rFonts w:eastAsia="標楷體"/>
          <w:color w:val="000000" w:themeColor="text1"/>
        </w:rPr>
        <w:tab/>
        <w:t>For allocating faculty positions among its academic programs, each college shall formulate its Faculty Position Allocation Regulations and establish a Faculty Position Management Task Force to oversee the initial review of and recommendations for faculty positions and personnel adjustments within its academic units. The formulation of these regulations shall take into consideration the current faculty position status a</w:t>
      </w:r>
      <w:bookmarkStart w:id="0" w:name="_GoBack"/>
      <w:bookmarkEnd w:id="0"/>
      <w:r w:rsidRPr="00CB1577">
        <w:rPr>
          <w:rFonts w:eastAsia="標楷體"/>
          <w:color w:val="000000" w:themeColor="text1"/>
        </w:rPr>
        <w:t>nd developmental needs (each academic program shall establish a mid-term development plan) of each respective academic program, as well as the overall college development planning and academic development trends. These regulations shall be implemented after approval by the College Affairs Meeting.</w:t>
      </w:r>
      <w:r w:rsidRPr="00CB1577">
        <w:rPr>
          <w:rFonts w:eastAsia="標楷體"/>
          <w:color w:val="000000" w:themeColor="text1"/>
        </w:rPr>
        <w:br/>
        <w:t>The Faculty Position Allocation Regulations of each college shall be approved by the College Affairs Meeting and submitted to the University for review and filing before implementation.</w:t>
      </w:r>
    </w:p>
    <w:p w14:paraId="40284001"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第七條</w:t>
      </w:r>
      <w:r w:rsidRPr="00CB1577">
        <w:rPr>
          <w:rFonts w:eastAsia="標楷體"/>
          <w:color w:val="000000" w:themeColor="text1"/>
        </w:rPr>
        <w:tab/>
      </w:r>
      <w:r w:rsidRPr="00CB1577">
        <w:rPr>
          <w:rFonts w:eastAsia="標楷體"/>
          <w:color w:val="000000" w:themeColor="text1"/>
        </w:rPr>
        <w:t>本辦法經校務會議通過後施行，修正時亦同。</w:t>
      </w:r>
    </w:p>
    <w:p w14:paraId="632C4838" w14:textId="77777777" w:rsidR="00601F70" w:rsidRPr="00CB1577" w:rsidRDefault="00601F70" w:rsidP="00601F70">
      <w:pPr>
        <w:adjustRightInd w:val="0"/>
        <w:spacing w:afterLines="20" w:after="72"/>
        <w:ind w:left="1133" w:hangingChars="472" w:hanging="1133"/>
        <w:jc w:val="both"/>
        <w:rPr>
          <w:rFonts w:eastAsia="標楷體"/>
          <w:color w:val="000000" w:themeColor="text1"/>
        </w:rPr>
      </w:pPr>
      <w:r w:rsidRPr="00CB1577">
        <w:rPr>
          <w:rFonts w:eastAsia="標楷體"/>
          <w:color w:val="000000" w:themeColor="text1"/>
        </w:rPr>
        <w:t>Article 7</w:t>
      </w:r>
      <w:r w:rsidRPr="00CB1577">
        <w:rPr>
          <w:rFonts w:eastAsia="標楷體"/>
          <w:color w:val="000000" w:themeColor="text1"/>
        </w:rPr>
        <w:tab/>
        <w:t>These Regulations and any amendments made hereto shall be implemented upon passage by the University Council.</w:t>
      </w:r>
    </w:p>
    <w:p w14:paraId="5DC3A2C8" w14:textId="2731BCBE" w:rsidR="00D705E9" w:rsidRPr="00CB1577" w:rsidRDefault="00D705E9" w:rsidP="00601F70">
      <w:pPr>
        <w:spacing w:afterLines="20" w:after="72"/>
        <w:rPr>
          <w:rFonts w:eastAsia="標楷體"/>
          <w:color w:val="000000" w:themeColor="text1"/>
        </w:rPr>
      </w:pPr>
    </w:p>
    <w:sectPr w:rsidR="00D705E9" w:rsidRPr="00CB1577" w:rsidSect="0066518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DF27B" w14:textId="77777777" w:rsidR="00585062" w:rsidRPr="00575413" w:rsidRDefault="00585062" w:rsidP="00FD49EE">
      <w:r w:rsidRPr="00575413">
        <w:separator/>
      </w:r>
    </w:p>
  </w:endnote>
  <w:endnote w:type="continuationSeparator" w:id="0">
    <w:p w14:paraId="09525BF0" w14:textId="77777777" w:rsidR="00585062" w:rsidRPr="00575413" w:rsidRDefault="00585062" w:rsidP="00FD49EE">
      <w:r w:rsidRPr="00575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岏.虀.">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B4DF" w14:textId="77777777" w:rsidR="00601F70" w:rsidRPr="00575413" w:rsidRDefault="00601F7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2ED3" w14:textId="77777777" w:rsidR="00601F70" w:rsidRPr="00575413" w:rsidRDefault="00601F7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3F07" w14:textId="77777777" w:rsidR="00601F70" w:rsidRPr="00575413" w:rsidRDefault="00601F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D2E42" w14:textId="77777777" w:rsidR="00585062" w:rsidRPr="00575413" w:rsidRDefault="00585062" w:rsidP="00FD49EE">
      <w:r w:rsidRPr="00575413">
        <w:separator/>
      </w:r>
    </w:p>
  </w:footnote>
  <w:footnote w:type="continuationSeparator" w:id="0">
    <w:p w14:paraId="1A9F27A4" w14:textId="77777777" w:rsidR="00585062" w:rsidRPr="00575413" w:rsidRDefault="00585062" w:rsidP="00FD49EE">
      <w:r w:rsidRPr="005754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2D8D" w14:textId="77777777" w:rsidR="00601F70" w:rsidRPr="00575413" w:rsidRDefault="00601F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158E" w14:textId="77777777" w:rsidR="00601F70" w:rsidRPr="00575413" w:rsidRDefault="00601F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CB83F" w14:textId="77777777" w:rsidR="00601F70" w:rsidRPr="00575413" w:rsidRDefault="00601F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90407"/>
    <w:multiLevelType w:val="hybridMultilevel"/>
    <w:tmpl w:val="ABA21604"/>
    <w:lvl w:ilvl="0" w:tplc="4D144C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F6827A4"/>
    <w:multiLevelType w:val="hybridMultilevel"/>
    <w:tmpl w:val="8CFABA0E"/>
    <w:lvl w:ilvl="0" w:tplc="FE7EDB8E">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474D2B4B"/>
    <w:multiLevelType w:val="hybridMultilevel"/>
    <w:tmpl w:val="15EA2D32"/>
    <w:lvl w:ilvl="0" w:tplc="CB16ABD8">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A05E6C"/>
    <w:multiLevelType w:val="hybridMultilevel"/>
    <w:tmpl w:val="90A22E76"/>
    <w:lvl w:ilvl="0" w:tplc="0AB290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57C7A6F"/>
    <w:multiLevelType w:val="hybridMultilevel"/>
    <w:tmpl w:val="C66239C4"/>
    <w:lvl w:ilvl="0" w:tplc="6F2A0CF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EC"/>
    <w:rsid w:val="00001228"/>
    <w:rsid w:val="00042A5C"/>
    <w:rsid w:val="0008210F"/>
    <w:rsid w:val="00096A6E"/>
    <w:rsid w:val="00097FB5"/>
    <w:rsid w:val="000A4BA0"/>
    <w:rsid w:val="000B418F"/>
    <w:rsid w:val="000C2F0B"/>
    <w:rsid w:val="001317B9"/>
    <w:rsid w:val="00145F12"/>
    <w:rsid w:val="00194D2D"/>
    <w:rsid w:val="001A7EEC"/>
    <w:rsid w:val="001B3AE5"/>
    <w:rsid w:val="001E14BB"/>
    <w:rsid w:val="00215D41"/>
    <w:rsid w:val="0024009F"/>
    <w:rsid w:val="00266EEF"/>
    <w:rsid w:val="00293760"/>
    <w:rsid w:val="002C38A0"/>
    <w:rsid w:val="00302C98"/>
    <w:rsid w:val="00337CAB"/>
    <w:rsid w:val="00353817"/>
    <w:rsid w:val="00356F0A"/>
    <w:rsid w:val="00392431"/>
    <w:rsid w:val="003B674E"/>
    <w:rsid w:val="003E215C"/>
    <w:rsid w:val="003F6118"/>
    <w:rsid w:val="004015E2"/>
    <w:rsid w:val="004360F9"/>
    <w:rsid w:val="0045188F"/>
    <w:rsid w:val="00456340"/>
    <w:rsid w:val="00482695"/>
    <w:rsid w:val="00484AB1"/>
    <w:rsid w:val="00485A02"/>
    <w:rsid w:val="004B0B85"/>
    <w:rsid w:val="004C358C"/>
    <w:rsid w:val="004E0F9B"/>
    <w:rsid w:val="005048F9"/>
    <w:rsid w:val="005146B4"/>
    <w:rsid w:val="005273CC"/>
    <w:rsid w:val="00575413"/>
    <w:rsid w:val="00585062"/>
    <w:rsid w:val="00585F32"/>
    <w:rsid w:val="00591FE6"/>
    <w:rsid w:val="0059373A"/>
    <w:rsid w:val="005B4308"/>
    <w:rsid w:val="005B7F96"/>
    <w:rsid w:val="00601F70"/>
    <w:rsid w:val="006166E3"/>
    <w:rsid w:val="00616AD6"/>
    <w:rsid w:val="00645BED"/>
    <w:rsid w:val="006574D3"/>
    <w:rsid w:val="00665182"/>
    <w:rsid w:val="006B06FD"/>
    <w:rsid w:val="006E56D0"/>
    <w:rsid w:val="007068A5"/>
    <w:rsid w:val="00770EED"/>
    <w:rsid w:val="0077525B"/>
    <w:rsid w:val="007A122B"/>
    <w:rsid w:val="007C7883"/>
    <w:rsid w:val="007D2F0D"/>
    <w:rsid w:val="007D62E6"/>
    <w:rsid w:val="00833713"/>
    <w:rsid w:val="008426B3"/>
    <w:rsid w:val="00855213"/>
    <w:rsid w:val="008802D7"/>
    <w:rsid w:val="008A1A77"/>
    <w:rsid w:val="008B468B"/>
    <w:rsid w:val="008C2B16"/>
    <w:rsid w:val="008D66F9"/>
    <w:rsid w:val="008F79BD"/>
    <w:rsid w:val="00900ABA"/>
    <w:rsid w:val="00916797"/>
    <w:rsid w:val="009E2E33"/>
    <w:rsid w:val="009E50B2"/>
    <w:rsid w:val="009F6D79"/>
    <w:rsid w:val="00A05E5D"/>
    <w:rsid w:val="00A3468B"/>
    <w:rsid w:val="00A86B3A"/>
    <w:rsid w:val="00AE41BE"/>
    <w:rsid w:val="00B3289F"/>
    <w:rsid w:val="00B8290F"/>
    <w:rsid w:val="00B82B36"/>
    <w:rsid w:val="00BC1EF0"/>
    <w:rsid w:val="00C6379E"/>
    <w:rsid w:val="00C76634"/>
    <w:rsid w:val="00C80695"/>
    <w:rsid w:val="00CB1577"/>
    <w:rsid w:val="00CF6889"/>
    <w:rsid w:val="00D1202D"/>
    <w:rsid w:val="00D16B52"/>
    <w:rsid w:val="00D36724"/>
    <w:rsid w:val="00D64FB9"/>
    <w:rsid w:val="00D705E9"/>
    <w:rsid w:val="00D7225F"/>
    <w:rsid w:val="00D9324A"/>
    <w:rsid w:val="00DB3A6C"/>
    <w:rsid w:val="00DB5575"/>
    <w:rsid w:val="00DC61AC"/>
    <w:rsid w:val="00DF5F4C"/>
    <w:rsid w:val="00E3325E"/>
    <w:rsid w:val="00E46854"/>
    <w:rsid w:val="00E506E8"/>
    <w:rsid w:val="00E84063"/>
    <w:rsid w:val="00EB3787"/>
    <w:rsid w:val="00EB7D83"/>
    <w:rsid w:val="00F3150E"/>
    <w:rsid w:val="00F6286D"/>
    <w:rsid w:val="00FA52E1"/>
    <w:rsid w:val="00FD49E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7E250"/>
  <w15:chartTrackingRefBased/>
  <w15:docId w15:val="{891A5147-75D8-4B5F-BA80-22E704B3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46B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7EEC"/>
    <w:pPr>
      <w:tabs>
        <w:tab w:val="center" w:pos="4153"/>
        <w:tab w:val="right" w:pos="8306"/>
      </w:tabs>
      <w:snapToGrid w:val="0"/>
    </w:pPr>
    <w:rPr>
      <w:rFonts w:eastAsia="標楷體"/>
      <w:sz w:val="20"/>
      <w:szCs w:val="20"/>
    </w:rPr>
  </w:style>
  <w:style w:type="table" w:styleId="a4">
    <w:name w:val="Table Grid"/>
    <w:basedOn w:val="a1"/>
    <w:rsid w:val="001A7E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E56D0"/>
    <w:pPr>
      <w:ind w:left="851" w:hanging="851"/>
    </w:pPr>
    <w:rPr>
      <w:rFonts w:ascii="標楷體" w:eastAsia="標楷體"/>
      <w:sz w:val="32"/>
      <w:szCs w:val="20"/>
    </w:rPr>
  </w:style>
  <w:style w:type="paragraph" w:styleId="a6">
    <w:name w:val="Balloon Text"/>
    <w:basedOn w:val="a"/>
    <w:semiHidden/>
    <w:rsid w:val="00B8290F"/>
    <w:rPr>
      <w:rFonts w:ascii="Arial" w:hAnsi="Arial"/>
      <w:sz w:val="18"/>
      <w:szCs w:val="18"/>
    </w:rPr>
  </w:style>
  <w:style w:type="paragraph" w:styleId="a7">
    <w:name w:val="Body Text"/>
    <w:basedOn w:val="a"/>
    <w:rsid w:val="00D36724"/>
    <w:pPr>
      <w:spacing w:after="120"/>
    </w:pPr>
  </w:style>
  <w:style w:type="paragraph" w:customStyle="1" w:styleId="a8">
    <w:name w:val="...."/>
    <w:basedOn w:val="a"/>
    <w:next w:val="a"/>
    <w:rsid w:val="00302C98"/>
    <w:pPr>
      <w:autoSpaceDE w:val="0"/>
      <w:autoSpaceDN w:val="0"/>
      <w:adjustRightInd w:val="0"/>
    </w:pPr>
    <w:rPr>
      <w:rFonts w:ascii="標楷體" w:eastAsia="標楷體"/>
      <w:kern w:val="0"/>
    </w:rPr>
  </w:style>
  <w:style w:type="paragraph" w:customStyle="1" w:styleId="Default">
    <w:name w:val="Default"/>
    <w:rsid w:val="004E0F9B"/>
    <w:pPr>
      <w:widowControl w:val="0"/>
      <w:autoSpaceDE w:val="0"/>
      <w:autoSpaceDN w:val="0"/>
      <w:adjustRightInd w:val="0"/>
    </w:pPr>
    <w:rPr>
      <w:rFonts w:ascii="標楷體(岏.虀." w:eastAsia="標楷體(岏.虀." w:cs="標楷體(岏.虀."/>
      <w:color w:val="000000"/>
      <w:sz w:val="24"/>
      <w:szCs w:val="24"/>
    </w:rPr>
  </w:style>
  <w:style w:type="paragraph" w:customStyle="1" w:styleId="-0">
    <w:name w:val="-0"/>
    <w:basedOn w:val="a"/>
    <w:rsid w:val="004E0F9B"/>
    <w:pPr>
      <w:widowControl/>
      <w:spacing w:before="100" w:beforeAutospacing="1" w:after="100" w:afterAutospacing="1"/>
    </w:pPr>
    <w:rPr>
      <w:rFonts w:ascii="新細明體" w:hAnsi="新細明體" w:cs="新細明體"/>
      <w:kern w:val="0"/>
    </w:rPr>
  </w:style>
  <w:style w:type="paragraph" w:customStyle="1" w:styleId="a9">
    <w:name w:val="a"/>
    <w:basedOn w:val="a"/>
    <w:rsid w:val="004E0F9B"/>
    <w:pPr>
      <w:widowControl/>
      <w:spacing w:before="100" w:beforeAutospacing="1" w:after="100" w:afterAutospacing="1"/>
    </w:pPr>
    <w:rPr>
      <w:rFonts w:ascii="新細明體" w:hAnsi="新細明體" w:cs="新細明體"/>
      <w:kern w:val="0"/>
    </w:rPr>
  </w:style>
  <w:style w:type="paragraph" w:styleId="aa">
    <w:name w:val="footer"/>
    <w:basedOn w:val="a"/>
    <w:link w:val="ab"/>
    <w:rsid w:val="00FD49EE"/>
    <w:pPr>
      <w:tabs>
        <w:tab w:val="center" w:pos="4153"/>
        <w:tab w:val="right" w:pos="8306"/>
      </w:tabs>
      <w:snapToGrid w:val="0"/>
    </w:pPr>
    <w:rPr>
      <w:sz w:val="20"/>
      <w:szCs w:val="20"/>
    </w:rPr>
  </w:style>
  <w:style w:type="character" w:customStyle="1" w:styleId="ab">
    <w:name w:val="頁尾 字元"/>
    <w:basedOn w:val="a0"/>
    <w:link w:val="aa"/>
    <w:rsid w:val="00FD49EE"/>
    <w:rPr>
      <w:kern w:val="2"/>
    </w:rPr>
  </w:style>
  <w:style w:type="paragraph" w:styleId="ac">
    <w:name w:val="List Paragraph"/>
    <w:basedOn w:val="a"/>
    <w:uiPriority w:val="34"/>
    <w:qFormat/>
    <w:rsid w:val="005146B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6DDE-BC0B-4D90-9015-7419B055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1474</Words>
  <Characters>3817</Characters>
  <Application>Microsoft Office Word</Application>
  <DocSecurity>0</DocSecurity>
  <Lines>31</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「國立中興大學國際事務處設置辦法」修訂條文對照表</dc:title>
  <dc:subject/>
  <dc:creator>User</dc:creator>
  <cp:keywords/>
  <cp:lastModifiedBy>(Edit_PR Leader) Ann Lai</cp:lastModifiedBy>
  <cp:revision>16</cp:revision>
  <cp:lastPrinted>2024-05-16T09:51:00Z</cp:lastPrinted>
  <dcterms:created xsi:type="dcterms:W3CDTF">2023-10-06T02:39:00Z</dcterms:created>
  <dcterms:modified xsi:type="dcterms:W3CDTF">2025-10-23T07:52:00Z</dcterms:modified>
</cp:coreProperties>
</file>